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C8E27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Calibri" w:eastAsia="Times New Roman" w:hAnsi="Calibri" w:cs="Calibri"/>
          <w:kern w:val="0"/>
          <w:lang w:eastAsia="es-MX"/>
          <w14:ligatures w14:val="none"/>
        </w:rPr>
        <w:br/>
      </w:r>
      <w:r w:rsidRPr="00D51EE5">
        <w:rPr>
          <w:rFonts w:ascii="Calibri" w:eastAsia="Times New Roman" w:hAnsi="Calibri" w:cs="Calibri"/>
          <w:noProof/>
          <w:kern w:val="0"/>
          <w:lang w:eastAsia="es-MX"/>
          <w14:ligatures w14:val="none"/>
        </w:rPr>
        <w:drawing>
          <wp:inline distT="0" distB="0" distL="0" distR="0" wp14:anchorId="3E957A86" wp14:editId="078A4E4F">
            <wp:extent cx="1383665" cy="599440"/>
            <wp:effectExtent l="0" t="0" r="6985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1EE5">
        <w:rPr>
          <w:rFonts w:ascii="Calibri" w:eastAsia="Times New Roman" w:hAnsi="Calibri" w:cs="Calibri"/>
          <w:noProof/>
          <w:kern w:val="0"/>
          <w:lang w:eastAsia="es-MX"/>
          <w14:ligatures w14:val="none"/>
        </w:rPr>
        <w:drawing>
          <wp:inline distT="0" distB="0" distL="0" distR="0" wp14:anchorId="5FEAE831" wp14:editId="5FBEADC3">
            <wp:extent cx="854710" cy="581660"/>
            <wp:effectExtent l="0" t="0" r="2540" b="8890"/>
            <wp:docPr id="2" name="Imagen 2" descr="Un dibujo de una person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Un dibujo de una persona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1EE5">
        <w:rPr>
          <w:rFonts w:ascii="Calibri" w:eastAsia="Times New Roman" w:hAnsi="Calibri" w:cs="Calibri"/>
          <w:noProof/>
          <w:kern w:val="0"/>
          <w:lang w:eastAsia="es-MX"/>
          <w14:ligatures w14:val="none"/>
        </w:rPr>
        <w:drawing>
          <wp:inline distT="0" distB="0" distL="0" distR="0" wp14:anchorId="46C10B82" wp14:editId="76E34A2C">
            <wp:extent cx="3924935" cy="647065"/>
            <wp:effectExtent l="0" t="0" r="0" b="635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93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1EE5">
        <w:rPr>
          <w:rFonts w:ascii="Calibri" w:eastAsia="Times New Roman" w:hAnsi="Calibri" w:cs="Calibri"/>
          <w:kern w:val="0"/>
          <w:lang w:eastAsia="es-MX"/>
          <w14:ligatures w14:val="none"/>
        </w:rPr>
        <w:br/>
      </w:r>
      <w:r w:rsidRPr="00D51EE5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lang w:eastAsia="es-MX"/>
          <w14:ligatures w14:val="none"/>
        </w:rPr>
        <w:t>Favor de enviar acuse de recibo de esta solicitud.</w:t>
      </w:r>
    </w:p>
    <w:p w14:paraId="6CF63B6B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Geomantis" w:eastAsia="Times New Roman" w:hAnsi="Geomantis" w:cs="Calibri"/>
          <w:kern w:val="0"/>
          <w:bdr w:val="none" w:sz="0" w:space="0" w:color="auto" w:frame="1"/>
          <w:lang w:eastAsia="es-MX"/>
          <w14:ligatures w14:val="none"/>
        </w:rPr>
        <w:t>    </w:t>
      </w:r>
      <w:r w:rsidRPr="00D51EE5">
        <w:rPr>
          <w:rFonts w:ascii="Geomantis" w:eastAsia="Times New Roman" w:hAnsi="Geomantis" w:cs="Calibri"/>
          <w:b/>
          <w:bCs/>
          <w:kern w:val="0"/>
          <w:bdr w:val="none" w:sz="0" w:space="0" w:color="auto" w:frame="1"/>
          <w:lang w:eastAsia="es-MX"/>
          <w14:ligatures w14:val="non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D51EE5">
        <w:rPr>
          <w:rFonts w:ascii="Geomantis" w:eastAsia="Times New Roman" w:hAnsi="Geomantis" w:cs="Calibri"/>
          <w:kern w:val="0"/>
          <w:bdr w:val="none" w:sz="0" w:space="0" w:color="auto" w:frame="1"/>
          <w:lang w:eastAsia="es-MX"/>
          <w14:ligatures w14:val="none"/>
        </w:rPr>
        <w:t> </w:t>
      </w:r>
    </w:p>
    <w:p w14:paraId="3D525C20" w14:textId="77777777" w:rsidR="00D51EE5" w:rsidRPr="00D51EE5" w:rsidRDefault="00D51EE5" w:rsidP="00D51EE5">
      <w:pPr>
        <w:spacing w:after="0" w:line="240" w:lineRule="auto"/>
        <w:ind w:left="708"/>
        <w:jc w:val="right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Ciudad de México, 27 de agosto de 2025</w:t>
      </w:r>
    </w:p>
    <w:p w14:paraId="1BA512F7" w14:textId="77777777" w:rsidR="00D51EE5" w:rsidRPr="00D51EE5" w:rsidRDefault="00D51EE5" w:rsidP="00D51EE5">
      <w:pPr>
        <w:spacing w:after="0" w:line="240" w:lineRule="auto"/>
        <w:ind w:left="708"/>
        <w:jc w:val="center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 </w:t>
      </w:r>
    </w:p>
    <w:p w14:paraId="26D55151" w14:textId="77777777" w:rsidR="00D51EE5" w:rsidRPr="00D51EE5" w:rsidRDefault="00D51EE5" w:rsidP="00D51EE5">
      <w:pPr>
        <w:spacing w:after="0" w:line="240" w:lineRule="auto"/>
        <w:ind w:left="708"/>
        <w:jc w:val="center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ASUNTO: SOLICITUD DE COTIZACIÓN</w:t>
      </w:r>
    </w:p>
    <w:p w14:paraId="609D641E" w14:textId="77777777" w:rsidR="00D51EE5" w:rsidRPr="00D51EE5" w:rsidRDefault="00D51EE5" w:rsidP="00D51EE5">
      <w:pPr>
        <w:spacing w:after="0" w:line="240" w:lineRule="auto"/>
        <w:ind w:left="708"/>
        <w:jc w:val="center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lang w:eastAsia="es-MX"/>
          <w14:ligatures w14:val="none"/>
        </w:rPr>
        <w:br/>
      </w:r>
    </w:p>
    <w:p w14:paraId="1116CEFC" w14:textId="77777777" w:rsidR="00D51EE5" w:rsidRPr="00D51EE5" w:rsidRDefault="00D51EE5" w:rsidP="00D51EE5">
      <w:pPr>
        <w:spacing w:after="0" w:line="240" w:lineRule="auto"/>
        <w:ind w:left="708"/>
        <w:jc w:val="center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color w:val="000000"/>
          <w:kern w:val="0"/>
          <w:bdr w:val="none" w:sz="0" w:space="0" w:color="auto" w:frame="1"/>
          <w:lang w:eastAsia="es-MX"/>
          <w14:ligatures w14:val="none"/>
        </w:rPr>
        <w:t>Investigación de Mercado No. 145-25 para la "Adquisición de equipo para la modernización, suministro, desinstalación, instalación, pruebas de arranque, puesta en operación y capacitación Elevadores C”</w:t>
      </w:r>
    </w:p>
    <w:p w14:paraId="330F453B" w14:textId="77777777" w:rsidR="00D51EE5" w:rsidRPr="00D51EE5" w:rsidRDefault="00D51EE5" w:rsidP="00D51EE5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inherit" w:eastAsia="Times New Roman" w:hAnsi="inherit" w:cs="Calibri"/>
          <w:b/>
          <w:bCs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 </w:t>
      </w:r>
    </w:p>
    <w:tbl>
      <w:tblPr>
        <w:tblW w:w="838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2"/>
      </w:tblGrid>
      <w:tr w:rsidR="00D51EE5" w:rsidRPr="00D51EE5" w14:paraId="01946FF6" w14:textId="77777777" w:rsidTr="00D51EE5">
        <w:trPr>
          <w:trHeight w:val="538"/>
          <w:jc w:val="center"/>
        </w:trPr>
        <w:tc>
          <w:tcPr>
            <w:tcW w:w="8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DFBE4D" w14:textId="77777777" w:rsidR="00D51EE5" w:rsidRPr="00D51EE5" w:rsidRDefault="00D51EE5" w:rsidP="00D51EE5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D51EE5">
              <w:rPr>
                <w:rFonts w:ascii="Noto Sans" w:eastAsia="Times New Roman" w:hAnsi="Noto Sans" w:cs="Noto Sans"/>
                <w:b/>
                <w:bCs/>
                <w:kern w:val="0"/>
                <w:bdr w:val="none" w:sz="0" w:space="0" w:color="auto" w:frame="1"/>
                <w:lang w:eastAsia="es-MX"/>
                <w14:ligatures w14:val="none"/>
              </w:rPr>
              <w:t>EMPRESA</w:t>
            </w:r>
          </w:p>
        </w:tc>
      </w:tr>
      <w:tr w:rsidR="00D51EE5" w:rsidRPr="00D51EE5" w14:paraId="7A3AFC17" w14:textId="77777777" w:rsidTr="00D51EE5">
        <w:trPr>
          <w:trHeight w:val="522"/>
          <w:jc w:val="center"/>
        </w:trPr>
        <w:tc>
          <w:tcPr>
            <w:tcW w:w="83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97D7B5" w14:textId="77777777" w:rsidR="00D51EE5" w:rsidRPr="00D51EE5" w:rsidRDefault="00D51EE5" w:rsidP="00D51EE5">
            <w:pPr>
              <w:spacing w:after="0" w:line="253" w:lineRule="atLeast"/>
              <w:jc w:val="center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D51EE5">
              <w:rPr>
                <w:rFonts w:ascii="Noto Sans" w:eastAsia="Times New Roman" w:hAnsi="Noto Sans" w:cs="Noto Sans"/>
                <w:b/>
                <w:bCs/>
                <w:kern w:val="0"/>
                <w:sz w:val="20"/>
                <w:szCs w:val="20"/>
                <w:bdr w:val="none" w:sz="0" w:space="0" w:color="auto" w:frame="1"/>
                <w:lang w:eastAsia="es-MX"/>
                <w14:ligatures w14:val="none"/>
              </w:rPr>
              <w:br/>
            </w:r>
          </w:p>
        </w:tc>
      </w:tr>
    </w:tbl>
    <w:p w14:paraId="43E5F2A5" w14:textId="77777777" w:rsidR="00D51EE5" w:rsidRPr="00D51EE5" w:rsidRDefault="00D51EE5" w:rsidP="00D51EE5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 </w:t>
      </w:r>
    </w:p>
    <w:p w14:paraId="679A7A2F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lang w:eastAsia="es-MX"/>
          <w14:ligatures w14:val="none"/>
        </w:rPr>
        <w:t>Estimado representante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:</w:t>
      </w:r>
    </w:p>
    <w:p w14:paraId="2C4E398A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0021C27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En el Instituto Mexicano del Seguro Social,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como entidad 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7BFEE6C5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CE81544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En este sentido y en términos de lo previsto en el artículo 5 fracción VII de la LAASSP, su representada ha sido identificada por este ente público, como un posible prestador de servicio y/o proveedor.</w:t>
      </w:r>
    </w:p>
    <w:p w14:paraId="6E84BBB9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7522A94E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Por lo antes mencionado y con el objeto de conocer:</w:t>
      </w:r>
    </w:p>
    <w:p w14:paraId="4DC61457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a).- la existencia bienes, arrendamientos o servicios a requerir en las condiciones que se indican;</w:t>
      </w:r>
    </w:p>
    <w:p w14:paraId="430722F3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b).- posibles proveedores a nivel nacional o internacional;</w:t>
      </w:r>
    </w:p>
    <w:p w14:paraId="03D499D9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c).- el precio estimado de lo requerido, y</w:t>
      </w:r>
    </w:p>
    <w:p w14:paraId="0E1EDDF2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d).- la capacidad de cumplimiento de los requisitos de participación,</w:t>
      </w:r>
    </w:p>
    <w:p w14:paraId="513544A9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0397E6A2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lastRenderedPageBreak/>
        <w:t>Nos permitimos solicitar su valioso apoyo a efecto de proporcionarnos la cotización de los bienes y/o servicios y/o arrendamientos descritos en los documentos anexos.</w:t>
      </w:r>
    </w:p>
    <w:p w14:paraId="75778328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              </w:t>
      </w:r>
    </w:p>
    <w:p w14:paraId="04EF791D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Para formular su cotización, se deberán considerar los aspectos señalados en el archivo denominado </w:t>
      </w: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“FOCON 04 IM 145-25 Adquisición de elevadores C.xlsb”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 que incluye el formato para cotizar la </w:t>
      </w:r>
      <w:r w:rsidRPr="00D51EE5">
        <w:rPr>
          <w:rFonts w:ascii="Noto Sans" w:eastAsia="Times New Roman" w:hAnsi="Noto Sans" w:cs="Noto Sans"/>
          <w:color w:val="00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"Adquisición de equipo para la modernización, suministro, desinstalación, instalación, pruebas de arranque, puesta en operación y capacitación Elevadores C”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</w:t>
      </w: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 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considerando las condiciones señaladas en el Anexo Técnico, Términos y Condiciones y demás Anexos que podrá descargar de la siguiente liga:</w:t>
      </w:r>
      <w:r w:rsidRPr="00D51EE5">
        <w:rPr>
          <w:rFonts w:ascii="Noto Sans" w:eastAsia="Times New Roman" w:hAnsi="Noto Sans" w:cs="Noto Sans"/>
          <w:color w:val="1F497D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 </w:t>
      </w:r>
      <w:hyperlink r:id="rId7" w:tooltip="https://urldefense.com/v3/__http:/www.imss.gob.mx/proveedores/investigaciones-mercado__;!!Hhld2ftSCTwS!27PA7JyC7PGPk3F9lWeTIBheru9u8_8ELkh3Y9L9zTXdpv8p9ZWa13C7d49mPSwyI-Zih8VLQWQbJjBZp3G17xjR7fGOqliDDrY9$" w:history="1">
        <w:r w:rsidRPr="00D51EE5">
          <w:rPr>
            <w:rFonts w:ascii="Noto Sans" w:eastAsia="Times New Roman" w:hAnsi="Noto Sans" w:cs="Noto Sans"/>
            <w:color w:val="0000FF"/>
            <w:kern w:val="0"/>
            <w:u w:val="single"/>
            <w:bdr w:val="none" w:sz="0" w:space="0" w:color="auto" w:frame="1"/>
            <w:shd w:val="clear" w:color="auto" w:fill="FFFF00"/>
            <w:lang w:eastAsia="es-MX"/>
            <w14:ligatures w14:val="none"/>
          </w:rPr>
          <w:t>http://www.imss.gob.mx/proveedores/investigaciones-mercado</w:t>
        </w:r>
      </w:hyperlink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, así mismo dicha cotización también deberá ser remitida en documento de la empresa, debidamente firmada por persona facultada (archivo .pdf)</w:t>
      </w:r>
    </w:p>
    <w:p w14:paraId="72061072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 </w:t>
      </w:r>
    </w:p>
    <w:p w14:paraId="6DB1C71E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Deberá remitir ambos archivos (xlsb y pdf) a las siguientes direcciones: </w:t>
      </w:r>
      <w:r w:rsidRPr="00D51EE5">
        <w:rPr>
          <w:rFonts w:ascii="Noto Sans" w:eastAsia="Times New Roman" w:hAnsi="Noto Sans" w:cs="Noto Sans"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>pamela.fermoso@imss.gob.mx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y</w:t>
      </w: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 </w:t>
      </w:r>
      <w:hyperlink r:id="rId8" w:tooltip="mailto:stephanie.luna@imss.gob.mx" w:history="1">
        <w:r w:rsidRPr="00D51EE5">
          <w:rPr>
            <w:rFonts w:ascii="Calibri" w:eastAsia="Times New Roman" w:hAnsi="Calibri" w:cs="Calibri"/>
            <w:color w:val="000000"/>
            <w:kern w:val="0"/>
            <w:u w:val="single"/>
            <w:bdr w:val="none" w:sz="0" w:space="0" w:color="auto" w:frame="1"/>
            <w:lang w:eastAsia="es-MX"/>
            <w14:ligatures w14:val="none"/>
          </w:rPr>
          <w:t> </w:t>
        </w:r>
      </w:hyperlink>
      <w:hyperlink r:id="rId9" w:tooltip="mailto:stephanie.luna@imss.gob.mx" w:history="1">
        <w:r w:rsidRPr="00D51EE5">
          <w:rPr>
            <w:rFonts w:ascii="Noto Sans" w:eastAsia="Times New Roman" w:hAnsi="Noto Sans" w:cs="Noto Sans"/>
            <w:color w:val="0000FF"/>
            <w:kern w:val="0"/>
            <w:u w:val="single"/>
            <w:bdr w:val="none" w:sz="0" w:space="0" w:color="auto" w:frame="1"/>
            <w:lang w:eastAsia="es-MX"/>
            <w14:ligatures w14:val="none"/>
          </w:rPr>
          <w:t>stephanie.luna @imss.gob.mx</w:t>
        </w:r>
      </w:hyperlink>
      <w:r w:rsidRPr="00D51EE5">
        <w:rPr>
          <w:rFonts w:ascii="Noto Sans" w:eastAsia="Times New Roman" w:hAnsi="Noto Sans" w:cs="Noto Sans"/>
          <w:color w:val="0000FF"/>
          <w:kern w:val="0"/>
          <w:u w:val="single"/>
          <w:bdr w:val="none" w:sz="0" w:space="0" w:color="auto" w:frame="1"/>
          <w:lang w:eastAsia="es-MX"/>
          <w14:ligatures w14:val="none"/>
        </w:rPr>
        <w:t> 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que sea dirigido a nombre del </w:t>
      </w: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Mtro. Gonzalo Urquieta Yépez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, Titular de la División de Investigación de Mercado de Adquisiciones y Arrendamientos.</w:t>
      </w:r>
    </w:p>
    <w:p w14:paraId="5830C4B4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b/>
          <w:bCs/>
          <w:kern w:val="0"/>
          <w:u w:val="single"/>
          <w:bdr w:val="none" w:sz="0" w:space="0" w:color="auto" w:frame="1"/>
          <w:lang w:eastAsia="es-MX"/>
          <w14:ligatures w14:val="none"/>
        </w:rPr>
        <w:t>(Lo archivos remitidos en conjunto no deberán exceder la capacidad límite para recibir correos electrónicos de 5 MB</w:t>
      </w:r>
      <w:r w:rsidRPr="00D51EE5">
        <w:rPr>
          <w:rFonts w:ascii="Noto Sans" w:eastAsia="Times New Roman" w:hAnsi="Noto Sans" w:cs="Noto Sans"/>
          <w:kern w:val="0"/>
          <w:u w:val="single"/>
          <w:bdr w:val="none" w:sz="0" w:space="0" w:color="auto" w:frame="1"/>
          <w:lang w:eastAsia="es-MX"/>
          <w14:ligatures w14:val="none"/>
        </w:rPr>
        <w:t>)</w:t>
      </w:r>
    </w:p>
    <w:p w14:paraId="61F72280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60F38507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Para el caso de dudas, comentarios y/o aclaraciones, remitirlas a los correos antes descritos a más tardar el día</w:t>
      </w: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 </w:t>
      </w:r>
      <w:r w:rsidRPr="00D51EE5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viernes 29 de agosto de 2025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,</w:t>
      </w:r>
      <w:r w:rsidRPr="00D51EE5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lang w:eastAsia="es-MX"/>
          <w14:ligatures w14:val="none"/>
        </w:rPr>
        <w:t> </w:t>
      </w: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mediante el formato anexo proporcionado.</w:t>
      </w: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 </w:t>
      </w:r>
      <w:r w:rsidRPr="00D51EE5">
        <w:rPr>
          <w:rFonts w:ascii="Noto Sans" w:eastAsia="Times New Roman" w:hAnsi="Noto Sans" w:cs="Noto Sans"/>
          <w:kern w:val="0"/>
          <w:u w:val="single"/>
          <w:bdr w:val="none" w:sz="0" w:space="0" w:color="auto" w:frame="1"/>
          <w:lang w:eastAsia="es-MX"/>
          <w14:ligatures w14:val="none"/>
        </w:rPr>
        <w:t>No se dará respuesta a las dudas y/o aclaraciones que lleguen después de la fecha y hora indicadas.</w:t>
      </w:r>
    </w:p>
    <w:p w14:paraId="79435965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27C98190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La fecha límite para presentar la información/cotización es el </w:t>
      </w:r>
      <w:r w:rsidRPr="00D51EE5">
        <w:rPr>
          <w:rFonts w:ascii="Noto Sans" w:eastAsia="Times New Roman" w:hAnsi="Noto Sans" w:cs="Noto Sans"/>
          <w:b/>
          <w:bCs/>
          <w:color w:val="FF0000"/>
          <w:kern w:val="0"/>
          <w:bdr w:val="none" w:sz="0" w:space="0" w:color="auto" w:frame="1"/>
          <w:shd w:val="clear" w:color="auto" w:fill="FFFF00"/>
          <w:lang w:eastAsia="es-MX"/>
          <w14:ligatures w14:val="none"/>
        </w:rPr>
        <w:t>martes 02 de septiembre de 2025</w:t>
      </w: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. </w:t>
      </w:r>
      <w:r w:rsidRPr="00D51EE5">
        <w:rPr>
          <w:rFonts w:ascii="Noto Sans" w:eastAsia="Times New Roman" w:hAnsi="Noto Sans" w:cs="Noto Sans"/>
          <w:kern w:val="0"/>
          <w:u w:val="single"/>
          <w:bdr w:val="none" w:sz="0" w:space="0" w:color="auto" w:frame="1"/>
          <w:lang w:eastAsia="es-MX"/>
          <w14:ligatures w14:val="none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787C2D2D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 </w:t>
      </w:r>
    </w:p>
    <w:p w14:paraId="4EDE1C92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NOTA: Vencido el plazo de recepción de cotizaciones, el Instituto Mexicano del Seguro Social con fundamento en lo previsto en el artículo 35 de la LAASSP, se definirá el procedimiento a seguir para la contratación, el cual puede ser: LICITACIÓN PÚBLICA, INVITACIÓN A CUANDO MENOS TRES PERSONAS y/o ADJUDICACIÓN DIRECTA.</w:t>
      </w:r>
    </w:p>
    <w:p w14:paraId="39FAE561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693E99FF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Este documento no genera obligación alguna para la dependencia o entidad.</w:t>
      </w:r>
    </w:p>
    <w:p w14:paraId="21A6AAB9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11F041F1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Mtro. Gonzalo Urquieta Yépez,</w:t>
      </w:r>
    </w:p>
    <w:p w14:paraId="491E8002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Titular de la División de Investigación de Mercado de Adquisiciones y Arrendamientos. </w:t>
      </w:r>
    </w:p>
    <w:p w14:paraId="3221B52E" w14:textId="77777777" w:rsidR="00D51EE5" w:rsidRPr="00D51EE5" w:rsidRDefault="00D51EE5" w:rsidP="00D51EE5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</w:p>
    <w:p w14:paraId="52306121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 xml:space="preserve">En su caso, para poder participar en los procedimientos de contratación convocados por el IMSS, es indispensable contar con la inscripción en el sistema ComprasMX, para mayor </w:t>
      </w:r>
      <w:r w:rsidRPr="00D51EE5">
        <w:rPr>
          <w:rFonts w:ascii="Noto Sans" w:eastAsia="Times New Roman" w:hAnsi="Noto Sans" w:cs="Noto Sans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lastRenderedPageBreak/>
        <w:t>referencia se remite la dirección electrónica del sitio: </w:t>
      </w:r>
      <w:hyperlink r:id="rId10" w:tooltip="https://comprasmx.buengobierno.gob.mx/registro-empresas" w:history="1">
        <w:r w:rsidRPr="00D51EE5">
          <w:rPr>
            <w:rFonts w:ascii="Noto Sans" w:eastAsia="Times New Roman" w:hAnsi="Noto Sans" w:cs="Noto Sans"/>
            <w:color w:val="0563C1"/>
            <w:kern w:val="0"/>
            <w:sz w:val="20"/>
            <w:szCs w:val="20"/>
            <w:u w:val="single"/>
            <w:bdr w:val="none" w:sz="0" w:space="0" w:color="auto" w:frame="1"/>
            <w:lang w:eastAsia="es-MX"/>
            <w14:ligatures w14:val="none"/>
          </w:rPr>
          <w:t>https://comprasmx.buengobierno.gob.mx/registro-empresas</w:t>
        </w:r>
      </w:hyperlink>
      <w:r w:rsidRPr="00D51EE5">
        <w:rPr>
          <w:rFonts w:ascii="Calibri" w:eastAsia="Times New Roman" w:hAnsi="Calibri" w:cs="Calibri"/>
          <w:kern w:val="0"/>
          <w:lang w:eastAsia="es-MX"/>
          <w14:ligatures w14:val="none"/>
        </w:rPr>
        <w:t> </w:t>
      </w:r>
      <w:r w:rsidRPr="00D51EE5">
        <w:rPr>
          <w:rFonts w:ascii="Noto Sans" w:eastAsia="Times New Roman" w:hAnsi="Noto Sans" w:cs="Noto Sans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, precisando que para participar en la etapa de investigación de mercado no es requisito contar con el registro en dicho sistema.</w:t>
      </w:r>
    </w:p>
    <w:p w14:paraId="250B0A67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t>Aviso de privacidad integral:</w:t>
      </w:r>
      <w:r w:rsidRPr="00D51EE5">
        <w:rPr>
          <w:rFonts w:ascii="Noto Sans" w:eastAsia="Times New Roman" w:hAnsi="Noto Sans" w:cs="Noto Sans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br/>
      </w:r>
      <w:hyperlink r:id="rId11" w:tooltip="https://urldefense.com/v3/__http:/www.imss.gob.mx/sites/all/statics/pdf/avisos-privacidad/DA/CIM/API-CIM-ADQ.pdf__;!!Hhld2ftSCTwS!27PA7JyC7PGPk3F9lWeTIBheru9u8_8ELkh3Y9L9zTXdpv8p9ZWa13C7d49mPSwyI-Zih8VLQWQbJjBZp3G17xjR7fGOqhAxGq7q$" w:history="1">
        <w:r w:rsidRPr="00D51EE5">
          <w:rPr>
            <w:rFonts w:ascii="Noto Sans" w:eastAsia="Times New Roman" w:hAnsi="Noto Sans" w:cs="Noto Sans"/>
            <w:color w:val="0563C1"/>
            <w:kern w:val="0"/>
            <w:sz w:val="20"/>
            <w:szCs w:val="20"/>
            <w:u w:val="single"/>
            <w:bdr w:val="none" w:sz="0" w:space="0" w:color="auto" w:frame="1"/>
            <w:lang w:eastAsia="es-MX"/>
            <w14:ligatures w14:val="none"/>
          </w:rPr>
          <w:t>http://www.imss.gob.mx/sites/all/statics/pdf/avisos-privacidad/DA/CIM/API-CIM-ADQ.pdf</w:t>
        </w:r>
      </w:hyperlink>
      <w:r w:rsidRPr="00D51EE5">
        <w:rPr>
          <w:rFonts w:ascii="Noto Sans" w:eastAsia="Times New Roman" w:hAnsi="Noto Sans" w:cs="Noto Sans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br/>
        <w:t> Aviso de privacidad simplificado:</w:t>
      </w:r>
      <w:r w:rsidRPr="00D51EE5">
        <w:rPr>
          <w:rFonts w:ascii="Noto Sans" w:eastAsia="Times New Roman" w:hAnsi="Noto Sans" w:cs="Noto Sans"/>
          <w:kern w:val="0"/>
          <w:sz w:val="20"/>
          <w:szCs w:val="20"/>
          <w:bdr w:val="none" w:sz="0" w:space="0" w:color="auto" w:frame="1"/>
          <w:lang w:eastAsia="es-MX"/>
          <w14:ligatures w14:val="none"/>
        </w:rPr>
        <w:br/>
      </w:r>
      <w:hyperlink r:id="rId12" w:tooltip="https://urldefense.com/v3/__http:/www.imss.gob.mx/sites/all/statics/pdf/avisos-privacidad/DA/CIM/APS-CIM-ADQ.pdf__;!!Hhld2ftSCTwS!27PA7JyC7PGPk3F9lWeTIBheru9u8_8ELkh3Y9L9zTXdpv8p9ZWa13C7d49mPSwyI-Zih8VLQWQbJjBZp3G17xjR7fGOqqhQ7lYn$" w:history="1">
        <w:r w:rsidRPr="00D51EE5">
          <w:rPr>
            <w:rFonts w:ascii="Noto Sans" w:eastAsia="Times New Roman" w:hAnsi="Noto Sans" w:cs="Noto Sans"/>
            <w:color w:val="0563C1"/>
            <w:kern w:val="0"/>
            <w:sz w:val="20"/>
            <w:szCs w:val="20"/>
            <w:u w:val="single"/>
            <w:bdr w:val="none" w:sz="0" w:space="0" w:color="auto" w:frame="1"/>
            <w:lang w:eastAsia="es-MX"/>
            <w14:ligatures w14:val="none"/>
          </w:rPr>
          <w:t>http://www.imss.gob.mx/sites/all/statics/pdf/avisos-privacidad/DA/CIM/APS-CIM-ADQ.pdf</w:t>
        </w:r>
      </w:hyperlink>
    </w:p>
    <w:p w14:paraId="339ADBF9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color w:val="0563C1"/>
          <w:kern w:val="0"/>
          <w:sz w:val="20"/>
          <w:szCs w:val="20"/>
          <w:u w:val="single"/>
          <w:bdr w:val="none" w:sz="0" w:space="0" w:color="auto" w:frame="1"/>
          <w:lang w:eastAsia="es-MX"/>
          <w14:ligatures w14:val="none"/>
        </w:rPr>
        <w:t> </w:t>
      </w:r>
    </w:p>
    <w:p w14:paraId="56F5AF08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bdr w:val="none" w:sz="0" w:space="0" w:color="auto" w:frame="1"/>
          <w:lang w:eastAsia="es-MX"/>
          <w14:ligatures w14:val="none"/>
        </w:rPr>
        <w:t> </w:t>
      </w:r>
      <w:r w:rsidRPr="00D51EE5">
        <w:rPr>
          <w:rFonts w:ascii="Noto Sans" w:eastAsia="Times New Roman" w:hAnsi="Noto Sans" w:cs="Noto Sans"/>
          <w:color w:val="1F497D"/>
          <w:kern w:val="0"/>
          <w:bdr w:val="none" w:sz="0" w:space="0" w:color="auto" w:frame="1"/>
          <w:lang w:eastAsia="es-MX"/>
          <w14:ligatures w14:val="none"/>
        </w:rPr>
        <w:t> </w:t>
      </w:r>
      <w:r w:rsidRPr="00D51EE5">
        <w:rPr>
          <w:rFonts w:ascii="Noto Sans" w:eastAsia="Times New Roman" w:hAnsi="Noto Sans" w:cs="Noto Sans"/>
          <w:b/>
          <w:bCs/>
          <w:kern w:val="0"/>
          <w:bdr w:val="none" w:sz="0" w:space="0" w:color="auto" w:frame="1"/>
          <w:lang w:eastAsia="es-MX"/>
          <w14:ligatures w14:val="none"/>
        </w:rPr>
        <w:t>A t e n t a m e n t e</w:t>
      </w:r>
    </w:p>
    <w:p w14:paraId="2A489C00" w14:textId="77777777" w:rsidR="00D51EE5" w:rsidRPr="00D51EE5" w:rsidRDefault="00D51EE5" w:rsidP="00D51EE5">
      <w:pPr>
        <w:spacing w:after="0" w:line="240" w:lineRule="auto"/>
        <w:rPr>
          <w:rFonts w:ascii="Calibri" w:eastAsia="Times New Roman" w:hAnsi="Calibri" w:cs="Calibri"/>
          <w:kern w:val="0"/>
          <w:lang w:eastAsia="es-MX"/>
          <w14:ligatures w14:val="none"/>
        </w:rPr>
      </w:pPr>
      <w:r w:rsidRPr="00D51EE5">
        <w:rPr>
          <w:rFonts w:ascii="Noto Sans" w:eastAsia="Times New Roman" w:hAnsi="Noto Sans" w:cs="Noto Sans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t> </w:t>
      </w:r>
    </w:p>
    <w:p w14:paraId="5FC021C6" w14:textId="77777777" w:rsidR="00DF1E11" w:rsidRDefault="00DF1E11"/>
    <w:sectPr w:rsidR="00DF1E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Geomantis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EE5"/>
    <w:rsid w:val="002F219A"/>
    <w:rsid w:val="00D51EE5"/>
    <w:rsid w:val="00DF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2F8E6"/>
  <w15:chartTrackingRefBased/>
  <w15:docId w15:val="{9C2D6C7F-39CB-43EB-AF7A-255B05F4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51E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51E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1E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51E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51E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51E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51E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51E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51E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1E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51E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1E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51EE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51EE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51EE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51EE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51EE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51EE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51E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51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51E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51E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51E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51EE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51EE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51EE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51E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51EE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51E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9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ie.luna@imss.gob.m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2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5" Type="http://schemas.openxmlformats.org/officeDocument/2006/relationships/image" Target="media/image2.png"/><Relationship Id="rId10" Type="http://schemas.openxmlformats.org/officeDocument/2006/relationships/hyperlink" Target="https://comprasmx.buengobierno.gob.mx/registro-empresas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stephanie.luna@imss.gob.m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5280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Stephanie Luna Millan</dc:creator>
  <cp:keywords/>
  <dc:description/>
  <cp:lastModifiedBy>Adriana Stephanie Luna Millan</cp:lastModifiedBy>
  <cp:revision>1</cp:revision>
  <dcterms:created xsi:type="dcterms:W3CDTF">2025-08-27T17:51:00Z</dcterms:created>
  <dcterms:modified xsi:type="dcterms:W3CDTF">2025-08-27T17:52:00Z</dcterms:modified>
</cp:coreProperties>
</file>